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6F96" w14:textId="77777777" w:rsidR="007638CE" w:rsidRDefault="007638CE" w:rsidP="007638CE">
      <w:pPr>
        <w:ind w:hanging="270"/>
        <w:rPr>
          <w:rFonts w:ascii="Calibri" w:hAnsi="Calibri"/>
          <w:b/>
          <w:sz w:val="28"/>
          <w:szCs w:val="28"/>
        </w:rPr>
      </w:pPr>
      <w:r w:rsidRPr="00B24404">
        <w:rPr>
          <w:rFonts w:ascii="Calibri" w:hAnsi="Calibri"/>
          <w:b/>
          <w:sz w:val="28"/>
          <w:szCs w:val="28"/>
        </w:rPr>
        <w:t>Terms of Reference</w:t>
      </w:r>
    </w:p>
    <w:p w14:paraId="2AB1908E" w14:textId="77777777" w:rsidR="007638CE" w:rsidRPr="00267FBA" w:rsidRDefault="007638CE" w:rsidP="007638CE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1497" w:type="dxa"/>
        <w:tblInd w:w="-162" w:type="dxa"/>
        <w:tblLook w:val="04A0" w:firstRow="1" w:lastRow="0" w:firstColumn="1" w:lastColumn="0" w:noHBand="0" w:noVBand="1"/>
      </w:tblPr>
      <w:tblGrid>
        <w:gridCol w:w="2250"/>
        <w:gridCol w:w="9247"/>
      </w:tblGrid>
      <w:tr w:rsidR="00231B22" w:rsidRPr="0000278F" w14:paraId="3DBA0A0E" w14:textId="77777777" w:rsidTr="007579B6">
        <w:tc>
          <w:tcPr>
            <w:tcW w:w="2250" w:type="dxa"/>
          </w:tcPr>
          <w:p w14:paraId="61ED9756" w14:textId="1D26F6BB" w:rsidR="00231B22" w:rsidRPr="0000278F" w:rsidRDefault="00231B22" w:rsidP="00D045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278F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9247" w:type="dxa"/>
          </w:tcPr>
          <w:p w14:paraId="72D3ADA8" w14:textId="77777777" w:rsidR="00231B22" w:rsidRPr="0000278F" w:rsidRDefault="00231B22" w:rsidP="00D0456B">
            <w:pPr>
              <w:rPr>
                <w:rFonts w:ascii="Calibri" w:hAnsi="Calibri"/>
                <w:sz w:val="20"/>
                <w:szCs w:val="20"/>
              </w:rPr>
            </w:pPr>
            <w:r w:rsidRPr="0000278F">
              <w:rPr>
                <w:rFonts w:ascii="Calibri" w:hAnsi="Calibri"/>
                <w:sz w:val="20"/>
                <w:szCs w:val="20"/>
              </w:rPr>
              <w:t>Contemporary Visual Arts Network East Midlands (CVAN EM)</w:t>
            </w:r>
          </w:p>
        </w:tc>
      </w:tr>
      <w:tr w:rsidR="00231B22" w:rsidRPr="0000278F" w14:paraId="696F9BAF" w14:textId="77777777" w:rsidTr="007579B6">
        <w:tc>
          <w:tcPr>
            <w:tcW w:w="2250" w:type="dxa"/>
          </w:tcPr>
          <w:p w14:paraId="3BD911FB" w14:textId="77777777" w:rsidR="00231B22" w:rsidRPr="0000278F" w:rsidRDefault="00231B22" w:rsidP="00D045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278F">
              <w:rPr>
                <w:rFonts w:ascii="Calibri" w:hAnsi="Calibri"/>
                <w:b/>
                <w:sz w:val="20"/>
                <w:szCs w:val="20"/>
              </w:rPr>
              <w:t>Vision</w:t>
            </w:r>
          </w:p>
        </w:tc>
        <w:tc>
          <w:tcPr>
            <w:tcW w:w="9247" w:type="dxa"/>
          </w:tcPr>
          <w:p w14:paraId="1193AD64" w14:textId="41216D15" w:rsidR="00231B22" w:rsidRPr="0000278F" w:rsidRDefault="00E26963" w:rsidP="00D045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CVAN EM wishes to</w:t>
            </w:r>
            <w:r w:rsidR="00231B22"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contribute to a flourishing visual arts habitat in the East Midlands</w:t>
            </w:r>
            <w:r w:rsidR="00A3299A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, where </w:t>
            </w:r>
            <w:r w:rsidR="00A3299A" w:rsidRPr="00EA279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artists, organisations and audiences prosper</w:t>
            </w:r>
            <w:r w:rsidR="00A3299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35D73" w:rsidRPr="0000278F" w14:paraId="39C44690" w14:textId="77777777" w:rsidTr="00E728A0">
        <w:tc>
          <w:tcPr>
            <w:tcW w:w="2250" w:type="dxa"/>
          </w:tcPr>
          <w:p w14:paraId="59AA0D2E" w14:textId="77777777" w:rsidR="00A35D73" w:rsidRPr="0000278F" w:rsidRDefault="00A35D73" w:rsidP="00E728A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278F">
              <w:rPr>
                <w:rFonts w:ascii="Calibri" w:hAnsi="Calibri"/>
                <w:b/>
                <w:sz w:val="20"/>
                <w:szCs w:val="20"/>
              </w:rPr>
              <w:t>Remit</w:t>
            </w:r>
          </w:p>
        </w:tc>
        <w:tc>
          <w:tcPr>
            <w:tcW w:w="9247" w:type="dxa"/>
          </w:tcPr>
          <w:p w14:paraId="6BC889E8" w14:textId="77777777" w:rsidR="00A35D73" w:rsidRDefault="00A35D73" w:rsidP="00E728A0">
            <w:pPr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CVAN EM is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a regional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sector support </w:t>
            </w:r>
            <w:proofErr w:type="spellStart"/>
            <w:r>
              <w:rPr>
                <w:rFonts w:ascii="Calibri" w:hAnsi="Calibri" w:cs="Helvetica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made up of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and 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working for and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with artists and venue-based and independent visual arts practitioners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organisations</w:t>
            </w:r>
            <w:proofErr w:type="spellEnd"/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, collectives and projects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, 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in all corners of the region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. The 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region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encompasses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Derbyshire, Leicestershire, Lincolnshire, </w:t>
            </w:r>
            <w:proofErr w:type="spellStart"/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Northamptonshire</w:t>
            </w:r>
            <w:proofErr w:type="spellEnd"/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, Nottinghamshire and Rutland.</w:t>
            </w:r>
          </w:p>
          <w:p w14:paraId="075F6E37" w14:textId="77777777" w:rsidR="00A35D73" w:rsidRDefault="00A35D73" w:rsidP="00E728A0">
            <w:pPr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14:paraId="7313DADE" w14:textId="77777777" w:rsidR="00A35D73" w:rsidRDefault="00A35D73" w:rsidP="00E728A0">
            <w:pPr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CVAN EM considers the visual arts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to span a spectrum of art forms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, including 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fine and applied arts, crafts, fine art photography and artist moving image, live art and performance, where they derive from a from a visual arts sensibility, new media and digital art, where they manifest in a visual form, and crosses over with design and architecture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– and to 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cross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00278F">
              <w:rPr>
                <w:rFonts w:ascii="Calibri" w:hAnsi="Calibri" w:cs="Helvetica Neue"/>
                <w:color w:val="262626"/>
                <w:sz w:val="20"/>
                <w:szCs w:val="20"/>
                <w:lang w:val="en-US"/>
              </w:rPr>
              <w:t>boundaries with other social practices and creative disciplines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. </w:t>
            </w:r>
          </w:p>
          <w:p w14:paraId="5BC05AE7" w14:textId="77777777" w:rsidR="00A35D73" w:rsidRDefault="00A35D73" w:rsidP="00E728A0">
            <w:pPr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14:paraId="7D6C2B41" w14:textId="77777777" w:rsidR="00A35D73" w:rsidRPr="0000278F" w:rsidRDefault="00A35D73" w:rsidP="00E728A0">
            <w:pPr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We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also 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wor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k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with 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the 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museums and other sectors where they work with contemporary artists and art practices, and/or have contemporary collections.</w:t>
            </w:r>
          </w:p>
        </w:tc>
      </w:tr>
      <w:tr w:rsidR="00231B22" w:rsidRPr="0000278F" w14:paraId="7D9E3B8F" w14:textId="77777777" w:rsidTr="007579B6">
        <w:tc>
          <w:tcPr>
            <w:tcW w:w="2250" w:type="dxa"/>
          </w:tcPr>
          <w:p w14:paraId="79B477EA" w14:textId="5744DE20" w:rsidR="00231B22" w:rsidRPr="0000278F" w:rsidRDefault="00231B22" w:rsidP="00D045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278F">
              <w:rPr>
                <w:rFonts w:ascii="Calibri" w:hAnsi="Calibri"/>
                <w:b/>
                <w:sz w:val="20"/>
                <w:szCs w:val="20"/>
              </w:rPr>
              <w:t>Mission</w:t>
            </w:r>
            <w:r w:rsidR="0000278F" w:rsidRPr="0000278F">
              <w:rPr>
                <w:rFonts w:ascii="Calibri" w:hAnsi="Calibri"/>
                <w:b/>
                <w:sz w:val="20"/>
                <w:szCs w:val="20"/>
              </w:rPr>
              <w:t xml:space="preserve"> &amp; aims</w:t>
            </w:r>
          </w:p>
        </w:tc>
        <w:tc>
          <w:tcPr>
            <w:tcW w:w="9247" w:type="dxa"/>
          </w:tcPr>
          <w:p w14:paraId="7132BFC6" w14:textId="77777777" w:rsidR="00E26963" w:rsidRDefault="00A3299A" w:rsidP="00D0456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0278F">
              <w:rPr>
                <w:rFonts w:ascii="Calibri" w:hAnsi="Calibri"/>
                <w:sz w:val="20"/>
                <w:szCs w:val="20"/>
              </w:rPr>
              <w:t xml:space="preserve">Our mission is to </w:t>
            </w:r>
            <w:r w:rsidRPr="0000278F">
              <w:rPr>
                <w:rFonts w:ascii="Calibri" w:hAnsi="Calibri" w:cs="Courier"/>
                <w:sz w:val="20"/>
                <w:szCs w:val="20"/>
                <w:lang w:val="en-US"/>
              </w:rPr>
              <w:t xml:space="preserve">celebrate, </w:t>
            </w:r>
            <w:r w:rsidRPr="0000278F">
              <w:rPr>
                <w:rFonts w:ascii="Calibri" w:hAnsi="Calibri"/>
                <w:sz w:val="20"/>
                <w:szCs w:val="20"/>
              </w:rPr>
              <w:t xml:space="preserve">strengthen and advance contemporary visual arts </w:t>
            </w:r>
            <w:r w:rsidRPr="0000278F">
              <w:rPr>
                <w:rFonts w:ascii="Calibri" w:hAnsi="Calibri" w:cs="Courier"/>
                <w:sz w:val="20"/>
                <w:szCs w:val="20"/>
                <w:lang w:val="en-US"/>
              </w:rPr>
              <w:t xml:space="preserve">practice and the visual arts ecology </w:t>
            </w:r>
            <w:r w:rsidRPr="0000278F">
              <w:rPr>
                <w:rFonts w:ascii="Calibri" w:hAnsi="Calibri"/>
                <w:sz w:val="20"/>
                <w:szCs w:val="20"/>
              </w:rPr>
              <w:t>in the East Midlands</w:t>
            </w:r>
            <w:r>
              <w:rPr>
                <w:rFonts w:ascii="Calibri" w:hAnsi="Calibri"/>
                <w:sz w:val="20"/>
                <w:szCs w:val="20"/>
              </w:rPr>
              <w:t xml:space="preserve">. We do this through activity designed to act </w:t>
            </w:r>
            <w:r w:rsidRPr="009B44E6">
              <w:rPr>
                <w:rFonts w:ascii="Calibri" w:hAnsi="Calibri"/>
                <w:color w:val="000000" w:themeColor="text1"/>
                <w:sz w:val="20"/>
                <w:szCs w:val="20"/>
              </w:rPr>
              <w:t>as a catalyst for artistic, professional and organisational development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</w:t>
            </w:r>
            <w:r w:rsidRPr="009B44E6">
              <w:rPr>
                <w:rFonts w:ascii="Calibri" w:hAnsi="Calibri"/>
                <w:color w:val="000000" w:themeColor="text1"/>
                <w:sz w:val="20"/>
                <w:szCs w:val="20"/>
              </w:rPr>
              <w:t>engaging and connecting those working within the visual arts in the East Midlands to each other and the sector beyond the region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2803BC61" w14:textId="77777777" w:rsidR="00E26963" w:rsidRDefault="00E26963" w:rsidP="00D0456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1E08264D" w14:textId="42F40F82" w:rsidR="00A3299A" w:rsidRPr="00A3299A" w:rsidRDefault="00A3299A" w:rsidP="00D0456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We aim to:</w:t>
            </w:r>
          </w:p>
          <w:p w14:paraId="75BF4F2F" w14:textId="7BC8C758" w:rsidR="0000278F" w:rsidRPr="0000278F" w:rsidRDefault="0000278F" w:rsidP="0000278F">
            <w:pPr>
              <w:pStyle w:val="ListParagraph"/>
              <w:numPr>
                <w:ilvl w:val="0"/>
                <w:numId w:val="9"/>
              </w:numPr>
              <w:ind w:left="327" w:hanging="327"/>
              <w:rPr>
                <w:rFonts w:ascii="Calibri" w:hAnsi="Calibri"/>
                <w:sz w:val="20"/>
                <w:szCs w:val="20"/>
              </w:rPr>
            </w:pPr>
            <w:r w:rsidRPr="0000278F">
              <w:rPr>
                <w:rFonts w:ascii="Calibri" w:hAnsi="Calibri"/>
                <w:sz w:val="20"/>
                <w:szCs w:val="20"/>
              </w:rPr>
              <w:t>safeguard the future of visual artists and creat</w:t>
            </w:r>
            <w:r w:rsidR="009D0B06">
              <w:rPr>
                <w:rFonts w:ascii="Calibri" w:hAnsi="Calibri"/>
                <w:sz w:val="20"/>
                <w:szCs w:val="20"/>
              </w:rPr>
              <w:t xml:space="preserve">e </w:t>
            </w:r>
            <w:r w:rsidRPr="0000278F">
              <w:rPr>
                <w:rFonts w:ascii="Calibri" w:hAnsi="Calibri"/>
                <w:sz w:val="20"/>
                <w:szCs w:val="20"/>
              </w:rPr>
              <w:t xml:space="preserve">opportunities for artists, organisations and audiences for the visual arts in the </w:t>
            </w:r>
            <w:r>
              <w:rPr>
                <w:rFonts w:ascii="Calibri" w:hAnsi="Calibri"/>
                <w:sz w:val="20"/>
                <w:szCs w:val="20"/>
              </w:rPr>
              <w:t>region</w:t>
            </w:r>
            <w:r w:rsidRPr="0000278F">
              <w:rPr>
                <w:rFonts w:ascii="Calibri" w:hAnsi="Calibri"/>
                <w:sz w:val="20"/>
                <w:szCs w:val="20"/>
              </w:rPr>
              <w:t xml:space="preserve"> to prosper;</w:t>
            </w:r>
          </w:p>
          <w:p w14:paraId="7561D970" w14:textId="33D90D50" w:rsidR="0000278F" w:rsidRPr="0000278F" w:rsidRDefault="0000278F" w:rsidP="0000278F">
            <w:pPr>
              <w:pStyle w:val="ListParagraph"/>
              <w:numPr>
                <w:ilvl w:val="0"/>
                <w:numId w:val="9"/>
              </w:numPr>
              <w:ind w:left="327" w:hanging="327"/>
              <w:rPr>
                <w:rFonts w:ascii="Calibri" w:hAnsi="Calibri"/>
                <w:sz w:val="20"/>
                <w:szCs w:val="20"/>
              </w:rPr>
            </w:pPr>
            <w:r w:rsidRPr="0000278F">
              <w:rPr>
                <w:rFonts w:ascii="Calibri" w:hAnsi="Calibri"/>
                <w:sz w:val="20"/>
                <w:szCs w:val="20"/>
              </w:rPr>
              <w:t xml:space="preserve">fostering equality of opportunity for artists across the </w:t>
            </w:r>
            <w:r>
              <w:rPr>
                <w:rFonts w:ascii="Calibri" w:hAnsi="Calibri"/>
                <w:sz w:val="20"/>
                <w:szCs w:val="20"/>
              </w:rPr>
              <w:t>region</w:t>
            </w:r>
            <w:r w:rsidRPr="0000278F">
              <w:rPr>
                <w:rFonts w:ascii="Calibri" w:hAnsi="Calibri"/>
                <w:sz w:val="20"/>
                <w:szCs w:val="20"/>
              </w:rPr>
              <w:t xml:space="preserve"> to participate in and benefit from a professional visual arts environment, and;</w:t>
            </w:r>
          </w:p>
          <w:p w14:paraId="5F092A07" w14:textId="299FB21A" w:rsidR="00A3299A" w:rsidRPr="00A3299A" w:rsidRDefault="0000278F" w:rsidP="00A3299A">
            <w:pPr>
              <w:pStyle w:val="ListParagraph"/>
              <w:numPr>
                <w:ilvl w:val="0"/>
                <w:numId w:val="9"/>
              </w:numPr>
              <w:ind w:left="327" w:hanging="327"/>
              <w:rPr>
                <w:rFonts w:ascii="Calibri" w:hAnsi="Calibri"/>
                <w:sz w:val="20"/>
                <w:szCs w:val="20"/>
              </w:rPr>
            </w:pPr>
            <w:r w:rsidRPr="0000278F">
              <w:rPr>
                <w:rFonts w:ascii="Calibri" w:hAnsi="Calibri"/>
                <w:sz w:val="20"/>
                <w:szCs w:val="20"/>
              </w:rPr>
              <w:t>raise awareness of the wealth and breadth of visual arts practice in the East Midlands, and the value it adds to the region’s cultural life</w:t>
            </w:r>
            <w:r w:rsidR="00A3299A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231B22" w:rsidRPr="0000278F" w14:paraId="79D92D92" w14:textId="77777777" w:rsidTr="007579B6">
        <w:tc>
          <w:tcPr>
            <w:tcW w:w="2250" w:type="dxa"/>
          </w:tcPr>
          <w:p w14:paraId="3A5FE82B" w14:textId="3E5AB727" w:rsidR="00231B22" w:rsidRPr="0000278F" w:rsidRDefault="0000278F" w:rsidP="00D045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278F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231B22" w:rsidRPr="0000278F">
              <w:rPr>
                <w:rFonts w:ascii="Calibri" w:hAnsi="Calibri"/>
                <w:b/>
                <w:sz w:val="20"/>
                <w:szCs w:val="20"/>
              </w:rPr>
              <w:t>bjectives</w:t>
            </w:r>
          </w:p>
        </w:tc>
        <w:tc>
          <w:tcPr>
            <w:tcW w:w="9247" w:type="dxa"/>
          </w:tcPr>
          <w:p w14:paraId="428BE445" w14:textId="4C63A78B" w:rsidR="0000278F" w:rsidRDefault="0000278F" w:rsidP="0000278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Arial"/>
                <w:sz w:val="20"/>
                <w:szCs w:val="20"/>
                <w:lang w:val="en-US"/>
              </w:rPr>
              <w:t>Our objectives are to:</w:t>
            </w:r>
          </w:p>
          <w:p w14:paraId="36B664EE" w14:textId="35746904" w:rsidR="00A3299A" w:rsidRDefault="00A3299A" w:rsidP="00A3299A">
            <w:pPr>
              <w:pStyle w:val="ListParagraph"/>
              <w:numPr>
                <w:ilvl w:val="0"/>
                <w:numId w:val="10"/>
              </w:numPr>
              <w:ind w:left="351" w:hanging="351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299A">
              <w:rPr>
                <w:rFonts w:ascii="Calibri" w:hAnsi="Calibri"/>
                <w:color w:val="000000" w:themeColor="text1"/>
                <w:sz w:val="20"/>
                <w:szCs w:val="20"/>
              </w:rPr>
              <w:t>contribute to the sustainability of the visual arts workforce in the East Midlands, increasing skills, confidence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, opportunities</w:t>
            </w:r>
            <w:r w:rsidRPr="00A3299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visibility;</w:t>
            </w:r>
          </w:p>
          <w:p w14:paraId="4DED9B10" w14:textId="1C822C97" w:rsidR="00A3299A" w:rsidRPr="00A3299A" w:rsidRDefault="00A3299A" w:rsidP="00A3299A">
            <w:pPr>
              <w:pStyle w:val="ListParagraph"/>
              <w:numPr>
                <w:ilvl w:val="0"/>
                <w:numId w:val="10"/>
              </w:numPr>
              <w:ind w:left="351" w:hanging="351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support participation of regional visual artists in a professional visual arts sector;</w:t>
            </w:r>
          </w:p>
          <w:p w14:paraId="70271ED0" w14:textId="34EDF3F6" w:rsidR="00A3299A" w:rsidRPr="00A3299A" w:rsidRDefault="00A3299A" w:rsidP="00A3299A">
            <w:pPr>
              <w:pStyle w:val="ListParagraph"/>
              <w:numPr>
                <w:ilvl w:val="0"/>
                <w:numId w:val="10"/>
              </w:numPr>
              <w:ind w:left="351" w:hanging="351"/>
              <w:rPr>
                <w:rFonts w:ascii="Calibri" w:hAnsi="Calibri" w:cs="Arial"/>
                <w:sz w:val="20"/>
                <w:szCs w:val="20"/>
                <w:shd w:val="clear" w:color="auto" w:fill="FFFFFF"/>
                <w:lang w:val="en-US"/>
              </w:rPr>
            </w:pPr>
            <w:r w:rsidRPr="00A3299A">
              <w:rPr>
                <w:rFonts w:ascii="Calibri" w:hAnsi="Calibri" w:cs="Arial"/>
                <w:sz w:val="20"/>
                <w:szCs w:val="20"/>
                <w:shd w:val="clear" w:color="auto" w:fill="FFFFFF"/>
                <w:lang w:val="en-US"/>
              </w:rPr>
              <w:t>support the region’s visual artists throughout their careers, from new graduates to established practitioners;</w:t>
            </w:r>
          </w:p>
          <w:p w14:paraId="27B4FC43" w14:textId="10C96321" w:rsidR="00A3299A" w:rsidRPr="00A3299A" w:rsidRDefault="00A3299A" w:rsidP="00A3299A">
            <w:pPr>
              <w:pStyle w:val="ListParagraph"/>
              <w:numPr>
                <w:ilvl w:val="0"/>
                <w:numId w:val="10"/>
              </w:numPr>
              <w:ind w:left="351" w:hanging="351"/>
              <w:rPr>
                <w:rFonts w:ascii="Calibri" w:hAnsi="Calibri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increase</w:t>
            </w:r>
            <w:r w:rsidRPr="00A3299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regional assets in the form of new artworks, resources and exhibition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s;</w:t>
            </w:r>
          </w:p>
          <w:p w14:paraId="26007019" w14:textId="485A45A1" w:rsidR="0000278F" w:rsidRPr="00A3299A" w:rsidRDefault="00A3299A" w:rsidP="00A3299A">
            <w:pPr>
              <w:pStyle w:val="ListParagraph"/>
              <w:numPr>
                <w:ilvl w:val="0"/>
                <w:numId w:val="10"/>
              </w:numPr>
              <w:ind w:left="351" w:hanging="351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help nurture</w:t>
            </w:r>
            <w:r w:rsidRPr="00A3299A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9B44E6">
              <w:rPr>
                <w:rFonts w:ascii="Calibri" w:hAnsi="Calibri" w:cs="Courier"/>
                <w:color w:val="000000" w:themeColor="text1"/>
                <w:sz w:val="20"/>
                <w:szCs w:val="20"/>
                <w:lang w:val="en-US"/>
              </w:rPr>
              <w:t xml:space="preserve">visual arts audiences in the </w:t>
            </w:r>
            <w:r>
              <w:rPr>
                <w:rFonts w:ascii="Calibri" w:hAnsi="Calibri" w:cs="Courier"/>
                <w:color w:val="000000" w:themeColor="text1"/>
                <w:sz w:val="20"/>
                <w:szCs w:val="20"/>
                <w:lang w:val="en-US"/>
              </w:rPr>
              <w:t xml:space="preserve">region and increase their demand for </w:t>
            </w:r>
            <w:r w:rsidRPr="00A3299A">
              <w:rPr>
                <w:rFonts w:ascii="Calibri" w:hAnsi="Calibri" w:cs="Arial"/>
                <w:sz w:val="20"/>
                <w:szCs w:val="20"/>
                <w:lang w:val="en-US"/>
              </w:rPr>
              <w:t xml:space="preserve">regional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contemporary </w:t>
            </w:r>
            <w:r w:rsidRPr="00A3299A">
              <w:rPr>
                <w:rFonts w:ascii="Calibri" w:hAnsi="Calibri" w:cs="Arial"/>
                <w:sz w:val="20"/>
                <w:szCs w:val="20"/>
                <w:lang w:val="en-US"/>
              </w:rPr>
              <w:t>art practice.</w:t>
            </w:r>
          </w:p>
        </w:tc>
      </w:tr>
      <w:tr w:rsidR="00231B22" w:rsidRPr="0000278F" w14:paraId="446782F9" w14:textId="77777777" w:rsidTr="007579B6">
        <w:tc>
          <w:tcPr>
            <w:tcW w:w="2250" w:type="dxa"/>
          </w:tcPr>
          <w:p w14:paraId="1BB6269D" w14:textId="77777777" w:rsidR="00231B22" w:rsidRPr="0000278F" w:rsidRDefault="00231B22" w:rsidP="00D045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278F">
              <w:rPr>
                <w:rFonts w:ascii="Calibri" w:hAnsi="Calibri"/>
                <w:b/>
                <w:sz w:val="20"/>
                <w:szCs w:val="20"/>
              </w:rPr>
              <w:t>Audiences &amp; participants</w:t>
            </w:r>
          </w:p>
        </w:tc>
        <w:tc>
          <w:tcPr>
            <w:tcW w:w="9247" w:type="dxa"/>
          </w:tcPr>
          <w:p w14:paraId="35F41028" w14:textId="77777777" w:rsidR="00231B22" w:rsidRPr="0000278F" w:rsidRDefault="00231B22" w:rsidP="00D045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/>
                <w:sz w:val="20"/>
                <w:szCs w:val="20"/>
              </w:rPr>
              <w:t xml:space="preserve">CVAN EM’s primary audience is </w:t>
            </w: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professionals who (and those aspiring to) work in and with the visual arts, based in the East Midlands, including:</w:t>
            </w:r>
          </w:p>
          <w:p w14:paraId="6F1C8E11" w14:textId="77777777" w:rsidR="00231B22" w:rsidRPr="0000278F" w:rsidRDefault="00231B22" w:rsidP="00231B2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artists and artists groups</w:t>
            </w:r>
          </w:p>
          <w:p w14:paraId="35832394" w14:textId="77777777" w:rsidR="00231B22" w:rsidRPr="0000278F" w:rsidRDefault="00231B22" w:rsidP="00231B2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Helvetica"/>
                <w:sz w:val="20"/>
                <w:szCs w:val="20"/>
                <w:lang w:val="en-US"/>
              </w:rPr>
            </w:pPr>
            <w:proofErr w:type="spellStart"/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organisations</w:t>
            </w:r>
            <w:proofErr w:type="spellEnd"/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, institutions and curators (independent and venue-based)</w:t>
            </w:r>
          </w:p>
          <w:p w14:paraId="02F8B2EB" w14:textId="77777777" w:rsidR="00231B22" w:rsidRPr="0000278F" w:rsidRDefault="00231B22" w:rsidP="00231B2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educational and research-based institutions</w:t>
            </w:r>
          </w:p>
          <w:p w14:paraId="19F4A628" w14:textId="77777777" w:rsidR="00231B22" w:rsidRPr="0000278F" w:rsidRDefault="00231B22" w:rsidP="00231B2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commissioners, commercial galleries, collectors and agents</w:t>
            </w:r>
          </w:p>
          <w:p w14:paraId="59971CA1" w14:textId="77777777" w:rsidR="00231B22" w:rsidRPr="0000278F" w:rsidRDefault="00231B22" w:rsidP="00231B2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agencies with a remit for professional development and audience engagement</w:t>
            </w:r>
          </w:p>
          <w:p w14:paraId="15324400" w14:textId="77777777" w:rsidR="00231B22" w:rsidRPr="0000278F" w:rsidRDefault="00231B22" w:rsidP="00D045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We will reach out to a similar audience outside the region and will seek to engage with a non-specialist audience through joint programming with </w:t>
            </w:r>
            <w:proofErr w:type="gramStart"/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publicly-facing</w:t>
            </w:r>
            <w:proofErr w:type="gramEnd"/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partners</w:t>
            </w:r>
          </w:p>
        </w:tc>
      </w:tr>
      <w:tr w:rsidR="00231B22" w:rsidRPr="0000278F" w14:paraId="41D33731" w14:textId="77777777" w:rsidTr="007579B6">
        <w:tc>
          <w:tcPr>
            <w:tcW w:w="2250" w:type="dxa"/>
          </w:tcPr>
          <w:p w14:paraId="52187587" w14:textId="77777777" w:rsidR="00231B22" w:rsidRPr="0000278F" w:rsidRDefault="00231B22" w:rsidP="00D045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278F">
              <w:rPr>
                <w:rFonts w:ascii="Calibri" w:hAnsi="Calibri"/>
                <w:b/>
                <w:sz w:val="20"/>
                <w:szCs w:val="20"/>
              </w:rPr>
              <w:t>Values</w:t>
            </w:r>
          </w:p>
        </w:tc>
        <w:tc>
          <w:tcPr>
            <w:tcW w:w="9247" w:type="dxa"/>
          </w:tcPr>
          <w:p w14:paraId="0F61AB8A" w14:textId="77777777" w:rsidR="00231B22" w:rsidRPr="0000278F" w:rsidRDefault="00231B22" w:rsidP="00D0456B">
            <w:pPr>
              <w:rPr>
                <w:rFonts w:ascii="Calibri" w:hAnsi="Calibri"/>
                <w:sz w:val="20"/>
                <w:szCs w:val="20"/>
              </w:rPr>
            </w:pPr>
            <w:r w:rsidRPr="0000278F">
              <w:rPr>
                <w:rFonts w:ascii="Calibri" w:hAnsi="Calibri"/>
                <w:sz w:val="20"/>
                <w:szCs w:val="20"/>
              </w:rPr>
              <w:t>We will exemplify the following values and encourage our partners to be:</w:t>
            </w:r>
          </w:p>
          <w:p w14:paraId="30FE8B66" w14:textId="77777777" w:rsidR="00231B22" w:rsidRPr="0000278F" w:rsidRDefault="00231B22" w:rsidP="00231B2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accessible and transparent</w:t>
            </w:r>
          </w:p>
          <w:p w14:paraId="30369FB9" w14:textId="77777777" w:rsidR="00231B22" w:rsidRPr="0000278F" w:rsidRDefault="00231B22" w:rsidP="00231B2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innovative, enabling and agile</w:t>
            </w:r>
          </w:p>
          <w:p w14:paraId="3A9A439D" w14:textId="77777777" w:rsidR="00231B22" w:rsidRPr="0000278F" w:rsidRDefault="00231B22" w:rsidP="00231B2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ambitious and rigorous</w:t>
            </w:r>
          </w:p>
          <w:p w14:paraId="4B20BBD8" w14:textId="77777777" w:rsidR="00231B22" w:rsidRPr="0000278F" w:rsidRDefault="00231B22" w:rsidP="00231B2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342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0278F">
              <w:rPr>
                <w:rFonts w:ascii="Calibri" w:hAnsi="Calibri" w:cs="Helvetica"/>
                <w:sz w:val="20"/>
                <w:szCs w:val="20"/>
                <w:lang w:val="en-US"/>
              </w:rPr>
              <w:t>principled and fair</w:t>
            </w:r>
          </w:p>
        </w:tc>
      </w:tr>
      <w:tr w:rsidR="00E26963" w:rsidRPr="0000278F" w14:paraId="5B3F1D7A" w14:textId="77777777" w:rsidTr="007579B6">
        <w:tc>
          <w:tcPr>
            <w:tcW w:w="2250" w:type="dxa"/>
          </w:tcPr>
          <w:p w14:paraId="4016D529" w14:textId="38D14793" w:rsidR="00E26963" w:rsidRPr="0000278F" w:rsidRDefault="00E26963" w:rsidP="00D0456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Governance</w:t>
            </w:r>
          </w:p>
        </w:tc>
        <w:tc>
          <w:tcPr>
            <w:tcW w:w="9247" w:type="dxa"/>
          </w:tcPr>
          <w:p w14:paraId="46FC61C2" w14:textId="72F1EA08" w:rsidR="00E26963" w:rsidRPr="0000278F" w:rsidRDefault="00E26963" w:rsidP="00D0456B">
            <w:pPr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CVAN EM is hosted by Leicester Print Workshop, which provides it with a secretariat, and overseen by a voluntary Steering Group, made up of </w:t>
            </w:r>
            <w:proofErr w:type="gramStart"/>
            <w:r>
              <w:rPr>
                <w:rFonts w:ascii="Calibri" w:hAnsi="Calibri" w:cs="Helvetica"/>
                <w:sz w:val="20"/>
                <w:szCs w:val="20"/>
                <w:lang w:val="en-US"/>
              </w:rPr>
              <w:t>regionally-based</w:t>
            </w:r>
            <w:proofErr w:type="gramEnd"/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individuals working within institutions and independently.</w:t>
            </w:r>
          </w:p>
        </w:tc>
      </w:tr>
    </w:tbl>
    <w:p w14:paraId="27E82FD6" w14:textId="7247A846" w:rsidR="007638CE" w:rsidRPr="0000278F" w:rsidRDefault="007638CE" w:rsidP="00231B22">
      <w:pPr>
        <w:rPr>
          <w:rFonts w:ascii="Calibri" w:hAnsi="Calibri"/>
          <w:b/>
          <w:sz w:val="20"/>
          <w:szCs w:val="20"/>
        </w:rPr>
      </w:pPr>
    </w:p>
    <w:sectPr w:rsidR="007638CE" w:rsidRPr="0000278F" w:rsidSect="007579B6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DCE"/>
    <w:multiLevelType w:val="hybridMultilevel"/>
    <w:tmpl w:val="5E7A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35C"/>
    <w:multiLevelType w:val="hybridMultilevel"/>
    <w:tmpl w:val="6DF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A6ECA"/>
    <w:multiLevelType w:val="hybridMultilevel"/>
    <w:tmpl w:val="2112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6464"/>
    <w:multiLevelType w:val="hybridMultilevel"/>
    <w:tmpl w:val="18A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06C4A"/>
    <w:multiLevelType w:val="hybridMultilevel"/>
    <w:tmpl w:val="43D8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7BB"/>
    <w:multiLevelType w:val="hybridMultilevel"/>
    <w:tmpl w:val="9E00FFF6"/>
    <w:lvl w:ilvl="0" w:tplc="19C4FD4C">
      <w:start w:val="1"/>
      <w:numFmt w:val="decimal"/>
      <w:lvlText w:val="%1."/>
      <w:lvlJc w:val="left"/>
      <w:pPr>
        <w:ind w:left="503" w:hanging="374"/>
        <w:jc w:val="left"/>
      </w:pPr>
      <w:rPr>
        <w:rFonts w:hint="default"/>
        <w:w w:val="93"/>
      </w:rPr>
    </w:lvl>
    <w:lvl w:ilvl="1" w:tplc="104EC432">
      <w:numFmt w:val="bullet"/>
      <w:lvlText w:val="-"/>
      <w:lvlJc w:val="left"/>
      <w:pPr>
        <w:ind w:left="665" w:hanging="119"/>
      </w:pPr>
      <w:rPr>
        <w:rFonts w:ascii="Arial" w:eastAsia="Arial" w:hAnsi="Arial" w:cs="Arial" w:hint="default"/>
        <w:w w:val="103"/>
        <w:sz w:val="22"/>
        <w:szCs w:val="22"/>
      </w:rPr>
    </w:lvl>
    <w:lvl w:ilvl="2" w:tplc="3432DF60">
      <w:numFmt w:val="bullet"/>
      <w:lvlText w:val="•"/>
      <w:lvlJc w:val="left"/>
      <w:pPr>
        <w:ind w:left="1404" w:hanging="119"/>
      </w:pPr>
      <w:rPr>
        <w:rFonts w:hint="default"/>
      </w:rPr>
    </w:lvl>
    <w:lvl w:ilvl="3" w:tplc="F73C7906">
      <w:numFmt w:val="bullet"/>
      <w:lvlText w:val="•"/>
      <w:lvlJc w:val="left"/>
      <w:pPr>
        <w:ind w:left="2148" w:hanging="119"/>
      </w:pPr>
      <w:rPr>
        <w:rFonts w:hint="default"/>
      </w:rPr>
    </w:lvl>
    <w:lvl w:ilvl="4" w:tplc="603EBFB8">
      <w:numFmt w:val="bullet"/>
      <w:lvlText w:val="•"/>
      <w:lvlJc w:val="left"/>
      <w:pPr>
        <w:ind w:left="2893" w:hanging="119"/>
      </w:pPr>
      <w:rPr>
        <w:rFonts w:hint="default"/>
      </w:rPr>
    </w:lvl>
    <w:lvl w:ilvl="5" w:tplc="92AAE8D0">
      <w:numFmt w:val="bullet"/>
      <w:lvlText w:val="•"/>
      <w:lvlJc w:val="left"/>
      <w:pPr>
        <w:ind w:left="3637" w:hanging="119"/>
      </w:pPr>
      <w:rPr>
        <w:rFonts w:hint="default"/>
      </w:rPr>
    </w:lvl>
    <w:lvl w:ilvl="6" w:tplc="169CD28A">
      <w:numFmt w:val="bullet"/>
      <w:lvlText w:val="•"/>
      <w:lvlJc w:val="left"/>
      <w:pPr>
        <w:ind w:left="4382" w:hanging="119"/>
      </w:pPr>
      <w:rPr>
        <w:rFonts w:hint="default"/>
      </w:rPr>
    </w:lvl>
    <w:lvl w:ilvl="7" w:tplc="8BBE911C">
      <w:numFmt w:val="bullet"/>
      <w:lvlText w:val="•"/>
      <w:lvlJc w:val="left"/>
      <w:pPr>
        <w:ind w:left="5126" w:hanging="119"/>
      </w:pPr>
      <w:rPr>
        <w:rFonts w:hint="default"/>
      </w:rPr>
    </w:lvl>
    <w:lvl w:ilvl="8" w:tplc="679AE6EA">
      <w:numFmt w:val="bullet"/>
      <w:lvlText w:val="•"/>
      <w:lvlJc w:val="left"/>
      <w:pPr>
        <w:ind w:left="5871" w:hanging="119"/>
      </w:pPr>
      <w:rPr>
        <w:rFonts w:hint="default"/>
      </w:rPr>
    </w:lvl>
  </w:abstractNum>
  <w:abstractNum w:abstractNumId="6" w15:restartNumberingAfterBreak="0">
    <w:nsid w:val="62453073"/>
    <w:multiLevelType w:val="hybridMultilevel"/>
    <w:tmpl w:val="B6D4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6F60"/>
    <w:multiLevelType w:val="hybridMultilevel"/>
    <w:tmpl w:val="E5520D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B6F2A10"/>
    <w:multiLevelType w:val="hybridMultilevel"/>
    <w:tmpl w:val="D5D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77C3B"/>
    <w:multiLevelType w:val="hybridMultilevel"/>
    <w:tmpl w:val="8B84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E"/>
    <w:rsid w:val="0000278F"/>
    <w:rsid w:val="00231B22"/>
    <w:rsid w:val="0026428D"/>
    <w:rsid w:val="004F4F4D"/>
    <w:rsid w:val="007579B6"/>
    <w:rsid w:val="007638CE"/>
    <w:rsid w:val="00995632"/>
    <w:rsid w:val="009D0B06"/>
    <w:rsid w:val="00A3299A"/>
    <w:rsid w:val="00A35D73"/>
    <w:rsid w:val="00D727F6"/>
    <w:rsid w:val="00E26963"/>
    <w:rsid w:val="00E31799"/>
    <w:rsid w:val="00E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987BB"/>
  <w14:defaultImageDpi w14:val="300"/>
  <w15:docId w15:val="{6D993A05-5E0F-AA48-8DDF-6261098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38CE"/>
    <w:pPr>
      <w:ind w:left="720"/>
      <w:contextualSpacing/>
    </w:pPr>
  </w:style>
  <w:style w:type="table" w:styleId="TableGrid">
    <w:name w:val="Table Grid"/>
    <w:basedOn w:val="TableNormal"/>
    <w:uiPriority w:val="59"/>
    <w:rsid w:val="0076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Hawley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Hawley</dc:creator>
  <cp:lastModifiedBy>Elizabeth Hawley-Lingham</cp:lastModifiedBy>
  <cp:revision>2</cp:revision>
  <dcterms:created xsi:type="dcterms:W3CDTF">2021-01-04T12:34:00Z</dcterms:created>
  <dcterms:modified xsi:type="dcterms:W3CDTF">2021-01-04T12:34:00Z</dcterms:modified>
</cp:coreProperties>
</file>